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附录</w:t>
      </w:r>
      <w:r>
        <w:rPr>
          <w:rFonts w:ascii="黑体" w:hAnsi="黑体" w:eastAsia="黑体"/>
          <w:sz w:val="30"/>
          <w:szCs w:val="30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用于监控面试环境的设备：一部手机或笔记本电脑或台式机（须带有摄像头）。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4. 考生提前测试设备和网络。考生端两台设备开启摄像头，电脑自带摄像头对准考生本人，另一部电脑或手机摄像头从考生后方成45°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请考生提前安装并熟练操作，考核过程中需“加入会议”（需准备两个手机号码分别加入会议）。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>
      <w:pPr>
        <w:spacing w:line="276" w:lineRule="auto"/>
        <w:jc w:val="center"/>
      </w:pPr>
      <w:r>
        <w:drawing>
          <wp:inline distT="0" distB="0" distL="0" distR="0">
            <wp:extent cx="2119630" cy="1412240"/>
            <wp:effectExtent l="0" t="0" r="1397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307590" cy="1576705"/>
            <wp:effectExtent l="0" t="0" r="165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                                  侧后机位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widowControl/>
        <w:jc w:val="left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br w:type="page"/>
      </w:r>
    </w:p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</w:rPr>
        <w:t>10-12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sz w:val="24"/>
        </w:rPr>
        <w:t>具体时间另行通知</w:t>
      </w:r>
      <w:r>
        <w:rPr>
          <w:rFonts w:hint="eastAsia"/>
          <w:sz w:val="24"/>
        </w:rPr>
        <w:t>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  <w:lang w:eastAsia="zh-CN"/>
        </w:rPr>
      </w:pPr>
      <w:r>
        <w:rPr>
          <w:rFonts w:eastAsiaTheme="majorEastAsia"/>
          <w:bCs/>
          <w:sz w:val="24"/>
        </w:rPr>
        <w:t>（1）考核时段及候考区登陆方式将于考核前一至两天单独通知考生本人。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  <w:lang w:eastAsia="zh-CN"/>
        </w:rPr>
      </w:pPr>
      <w:r>
        <w:rPr>
          <w:rFonts w:eastAsiaTheme="majorEastAsia"/>
          <w:bCs/>
          <w:sz w:val="24"/>
        </w:rPr>
        <w:t>（2）考核当天，考生应在规定时间登陆相应候考区（全体禁言，考生严禁互相交流），携带本人有效居民身份证，候考区引导员对考生进行身份核验后（人脸、人证比对），候考区引导员适时宣读</w:t>
      </w:r>
      <w:r>
        <w:rPr>
          <w:rFonts w:hint="eastAsia" w:eastAsiaTheme="majorEastAsia"/>
          <w:bCs/>
          <w:sz w:val="24"/>
        </w:rPr>
        <w:t>关键</w:t>
      </w:r>
      <w:r>
        <w:rPr>
          <w:rFonts w:eastAsiaTheme="majorEastAsia"/>
          <w:bCs/>
          <w:sz w:val="24"/>
        </w:rPr>
        <w:t>考核规则。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  <w:lang w:eastAsia="zh-CN"/>
        </w:rPr>
      </w:pPr>
      <w:r>
        <w:rPr>
          <w:rFonts w:eastAsiaTheme="majorEastAsia"/>
          <w:bCs/>
          <w:sz w:val="24"/>
        </w:rPr>
        <w:t>（3）考前30分钟，待考考生凭考场信息码进入考场，视频监考员锁定考场，禁止旁人进入。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  <w:lang w:eastAsia="zh-CN"/>
        </w:rPr>
      </w:pPr>
      <w:r>
        <w:rPr>
          <w:rFonts w:eastAsiaTheme="majorEastAsia"/>
          <w:bCs/>
          <w:sz w:val="24"/>
        </w:rPr>
        <w:t>（4）视频监考员对考生身份与所处环境进行严格核验，无异议后提示考核组长可开始考核。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  <w:lang w:eastAsia="zh-CN"/>
        </w:rPr>
      </w:pPr>
      <w:r>
        <w:rPr>
          <w:rFonts w:eastAsiaTheme="majorEastAsia"/>
          <w:bCs/>
          <w:sz w:val="24"/>
        </w:rPr>
        <w:t>（5）考核组长宣布考核开始，视频监考员开始计时，考核组按流程对其进行考核。在距离各考核模块结束前1min，视频监考员发出提醒指令。</w:t>
      </w:r>
    </w:p>
    <w:p>
      <w:pPr>
        <w:adjustRightInd w:val="0"/>
        <w:snapToGrid w:val="0"/>
        <w:spacing w:line="300" w:lineRule="auto"/>
        <w:ind w:left="479" w:leftChars="228"/>
        <w:rPr>
          <w:rFonts w:hint="eastAsia" w:eastAsiaTheme="majorEastAsia"/>
          <w:bCs/>
          <w:sz w:val="24"/>
        </w:rPr>
      </w:pPr>
      <w:r>
        <w:rPr>
          <w:rFonts w:eastAsiaTheme="majorEastAsia"/>
          <w:bCs/>
          <w:sz w:val="24"/>
        </w:rPr>
        <w:t>（6）考核时长达到规定时间后，组长可根据考核情况适时宣布考核结束。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（2）</w:t>
      </w:r>
      <w:r>
        <w:rPr>
          <w:rFonts w:eastAsiaTheme="majorEastAsia"/>
          <w:bCs/>
          <w:sz w:val="24"/>
        </w:rPr>
        <w:t>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如果相关考试违纪违规行为在考生入学甚至毕业后被发现并确认，学校将根据相应规定取消其学籍或撤销已获得的毕业证和学位证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br w:type="page"/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哈尔滨工业大学202</w:t>
      </w:r>
      <w:r>
        <w:rPr>
          <w:rFonts w:hint="eastAsia" w:ascii="黑体" w:hAnsi="黑体" w:eastAsia="黑体"/>
          <w:sz w:val="30"/>
          <w:szCs w:val="30"/>
        </w:rPr>
        <w:t>3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博士研究生</w:t>
      </w:r>
      <w:r>
        <w:rPr>
          <w:rFonts w:ascii="黑体" w:hAnsi="黑体" w:eastAsia="黑体"/>
          <w:sz w:val="30"/>
          <w:szCs w:val="30"/>
        </w:rPr>
        <w:t>招生</w:t>
      </w:r>
      <w:r>
        <w:rPr>
          <w:rFonts w:hint="eastAsia" w:ascii="黑体" w:hAnsi="黑体" w:eastAsia="黑体"/>
          <w:sz w:val="30"/>
          <w:szCs w:val="30"/>
        </w:rPr>
        <w:t>网络远程考核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诚信承诺书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hint="eastAsia" w:eastAsia="仿宋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考生。本人已认真阅读《哈尔滨工业大学202</w:t>
      </w:r>
      <w:r>
        <w:rPr>
          <w:rFonts w:hint="eastAsia" w:eastAsia="仿宋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</w:t>
      </w:r>
      <w:r>
        <w:rPr>
          <w:rFonts w:hint="eastAsia" w:eastAsia="仿宋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80" w:lineRule="exact"/>
        <w:ind w:right="480"/>
        <w:rPr>
          <w:rFonts w:eastAsia="仿宋"/>
          <w:b/>
          <w:sz w:val="28"/>
          <w:szCs w:val="28"/>
        </w:rPr>
      </w:pPr>
    </w:p>
    <w:p>
      <w:pPr>
        <w:spacing w:line="480" w:lineRule="exact"/>
        <w:ind w:right="480" w:firstLine="3360" w:firstLineChars="1400"/>
        <w:rPr>
          <w:rFonts w:eastAsia="仿宋"/>
          <w:sz w:val="24"/>
        </w:rPr>
      </w:pPr>
      <w:r>
        <w:rPr>
          <w:rFonts w:eastAsia="仿宋"/>
          <w:sz w:val="24"/>
        </w:rPr>
        <w:t>承诺人签名：        202</w:t>
      </w:r>
      <w:r>
        <w:rPr>
          <w:rFonts w:hint="eastAsia" w:eastAsia="仿宋"/>
          <w:sz w:val="24"/>
        </w:rPr>
        <w:t>2</w:t>
      </w:r>
      <w:r>
        <w:rPr>
          <w:rFonts w:eastAsia="仿宋"/>
          <w:sz w:val="24"/>
        </w:rPr>
        <w:t>年  月  日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   哈尔滨工业大学202</w:t>
      </w:r>
      <w:r>
        <w:rPr>
          <w:rFonts w:hint="eastAsia" w:ascii="黑体" w:hAnsi="黑体" w:eastAsia="黑体"/>
          <w:sz w:val="30"/>
          <w:szCs w:val="30"/>
        </w:rPr>
        <w:t>3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</w:t>
      </w:r>
      <w:r>
        <w:rPr>
          <w:rFonts w:ascii="黑体" w:hAnsi="黑体" w:eastAsia="黑体"/>
          <w:sz w:val="30"/>
          <w:szCs w:val="30"/>
        </w:rPr>
        <w:t>生招生网络远程</w:t>
      </w:r>
      <w:r>
        <w:rPr>
          <w:rFonts w:hint="eastAsia" w:ascii="黑体" w:hAnsi="黑体" w:eastAsia="黑体"/>
          <w:sz w:val="30"/>
          <w:szCs w:val="30"/>
        </w:rPr>
        <w:t>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考生</w:t>
      </w:r>
      <w:r>
        <w:rPr>
          <w:rFonts w:ascii="黑体" w:hAnsi="黑体" w:eastAsia="黑体"/>
          <w:sz w:val="30"/>
          <w:szCs w:val="30"/>
        </w:rPr>
        <w:t>守则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hint="eastAsia" w:eastAsia="仿宋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hint="eastAsia" w:eastAsia="仿宋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hint="eastAsia" w:eastAsia="仿宋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hint="eastAsia" w:eastAsia="仿宋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hint="eastAsia" w:eastAsia="仿宋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工作秩序。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hint="eastAsia" w:eastAsia="仿宋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eastAsia="仿宋"/>
          <w:sz w:val="24"/>
        </w:rPr>
        <w:t>监控</w:t>
      </w:r>
      <w:r>
        <w:rPr>
          <w:rFonts w:eastAsia="仿宋"/>
          <w:sz w:val="24"/>
        </w:rPr>
        <w:t>考生和主机位屏幕。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hint="eastAsia" w:eastAsia="仿宋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hint="eastAsia" w:eastAsia="仿宋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hint="eastAsia" w:eastAsia="仿宋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hint="eastAsia" w:eastAsia="仿宋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hint="eastAsia" w:eastAsia="仿宋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研究生入学考核现实表现情况表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  非定向就业类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56" w:hRule="atLeast"/>
          <w:jc w:val="center"/>
        </w:trPr>
        <w:tc>
          <w:tcPr>
            <w:tcW w:w="9600" w:type="dxa"/>
            <w:gridSpan w:val="5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>
            <w:pPr>
              <w:ind w:firstLine="440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</w:pPr>
          </w:p>
          <w:p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档案所在单位（或现工作单位）的人事或政工部门公章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right="480"/>
        <w:rPr>
          <w:rFonts w:ascii="楷体_GB2312" w:eastAsia="楷体_GB2312"/>
          <w:kern w:val="0"/>
          <w:sz w:val="24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b/>
          <w:sz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YTE2YzFlNzAzMDQ1YmI3MmMyNTRlYjNhNjg2NDgifQ=="/>
  </w:docVars>
  <w:rsids>
    <w:rsidRoot w:val="6DFD26DA"/>
    <w:rsid w:val="6D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2022-10-19T06:40:00Z</dcterms:created>
  <dc:creator>小愚の謎秋</dc:creator>
  <cp:lastModifiedBy>小愚の謎秋</cp:lastModifiedBy>
  <dcterms:modified xsi:type="dcterms:W3CDTF">2022-10-19T06:41:29Z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534A17A361E446039DD27108481435DA</vt:lpwstr>
  </property>
</Properties>
</file>